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64" w:rsidRPr="000B2C64" w:rsidRDefault="00727F4E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727F4E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ΑΠΟΜΝΗΜΟΝΕΥΜΑΤΑ </w:t>
      </w:r>
      <w:r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- ΜΑΚΡΥΓΙΑΝΝΗ</w:t>
      </w:r>
      <w:r w:rsidRPr="00022550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 </w:t>
      </w:r>
      <w:r w:rsidRPr="00022550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 xml:space="preserve">                                                                                     </w:t>
      </w:r>
      <w:r w:rsidR="000B2C64"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ΝΟΗΜΑΤΙΚΑ ΚΕΝΤΡΑ</w:t>
      </w:r>
      <w:bookmarkStart w:id="0" w:name="_GoBack"/>
      <w:bookmarkEnd w:id="0"/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Αγράμματος συγγραφέας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Η τιμιότητα της διαγωγής και η εντιμότητα της γραφής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Πατρίδα – Θρησκεία- Εθνική συνείδηση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Συλλογική και ατομική συνείδηση- Αλτρουισμός</w:t>
      </w:r>
    </w:p>
    <w:p w:rsidR="000B2C64" w:rsidRPr="000B2C64" w:rsidRDefault="000B2C64" w:rsidP="00022550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val="en-US" w:eastAsia="el-GR"/>
        </w:rPr>
        <w:t>B</w:t>
      </w: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ΟΗΘΗΤΙΚΕΣ ΕΡΜΗΝΕΥΤΙΚΕΣ ΕΡΩΤΗΣΕΙΣ</w:t>
      </w:r>
    </w:p>
    <w:p w:rsidR="000B2C64" w:rsidRPr="000B2C64" w:rsidRDefault="000B2C64" w:rsidP="000225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    Ο Μακρυγιάννης αυτοπροβάλλεται ως αγράμματος συγγραφέας. Πως αυτή η επιμονή του συμβάλλει και στην αξιοπιστία της συγγραφής του;</w:t>
      </w:r>
    </w:p>
    <w:p w:rsidR="000B2C64" w:rsidRPr="000B2C64" w:rsidRDefault="000B2C64" w:rsidP="000225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    Ποια άλλα τεκμήρια παρουσιάζει ο Μακρυγιάννης για  να πείσει για την αξιοπιστία του έργου του;</w:t>
      </w:r>
    </w:p>
    <w:p w:rsidR="000B2C64" w:rsidRPr="000B2C64" w:rsidRDefault="000B2C64" w:rsidP="000225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    Ποια βασικά ιδεώδη προβάλλει στη δεύτερη ενότητα ο Μακρυγιάννης. Ποιά η θέση τους στο σημερινό κώδικα αξιών ;</w:t>
      </w:r>
    </w:p>
    <w:p w:rsidR="000B2C64" w:rsidRPr="000B2C64" w:rsidRDefault="000B2C64" w:rsidP="000225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    Ποιο χωρίο του κειμένου τονίζει τη συλλογικότητα</w:t>
      </w:r>
      <w:r w:rsidR="00C73E76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(το εμείς και όχι το εγώ) του Αγώνα;</w:t>
      </w:r>
    </w:p>
    <w:p w:rsidR="000B2C64" w:rsidRPr="000B2C64" w:rsidRDefault="000B2C64" w:rsidP="000225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     Πως αντιλαμβάνεστε τη φράση (…..και γίναμε η παραλυσία του κόσμου);</w:t>
      </w:r>
    </w:p>
    <w:p w:rsidR="000B2C64" w:rsidRPr="00C73E76" w:rsidRDefault="000B2C64" w:rsidP="000225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   Ποιους και γιατί καταγγέλλει ο συγγραφέας;</w:t>
      </w:r>
    </w:p>
    <w:p w:rsidR="00C73E76" w:rsidRPr="00C73E76" w:rsidRDefault="00C73E76" w:rsidP="0002255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Η ενότητα μπορεί να διαιρεθεί με κριτήριο το περιεχόμενό της σε δύο ενότητες: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Ενότητα 1</w:t>
      </w: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bdr w:val="none" w:sz="0" w:space="0" w:color="auto" w:frame="1"/>
          <w:vertAlign w:val="superscript"/>
          <w:lang w:eastAsia="el-GR"/>
        </w:rPr>
        <w:t>η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 :από την αρχή της ενότητας έως όθεν διατάχθηκα. 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Η ενότητα μπορεί να υποδιαιρεθεί σε τρείς υποενότητες ακολουθώντας τη διαίρεση σε παραγράφους: πρώτη παράγραφος (η απόφαση και η θέλησή του ν α μάθει γράμματα) ,δεύτερη </w:t>
      </w:r>
      <w:proofErr w:type="spellStart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παράγραφος(η</w:t>
      </w:r>
      <w:proofErr w:type="spellEnd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απόφασή του να γράψει τη βιογραφία του), τρίτη παράγραφος (επίκληση της τιμιότητας του ως εγγύηση και της τιμιότητας  και αξιοπιστίας των γραφομένων του).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Ενότητα 2</w:t>
      </w: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vertAlign w:val="superscript"/>
          <w:lang w:eastAsia="el-GR"/>
        </w:rPr>
        <w:t>η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 : από η πατρίδα – έως και το τέλος της ενότητας 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.Η έννοιες της φιλοπατρίας, της θρησκείας , του αλτρουισμού  αλλά και της ιδιοτέλειας ορισμένων αγωνιστών (τελευταία παράγραφος)  είναι τα κυρίαρχα στοιχεία της δεύτερης ενότητας.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  <w:t> </w:t>
      </w: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ΓΛΩΣΣΑ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lang w:eastAsia="el-GR"/>
        </w:rPr>
        <w:t> 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Είναι η απλή δημοτική γλώσσα του λαού στην πιο καθαρή μορφή της.</w:t>
      </w:r>
      <w:r w:rsidR="00727F4E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Η χρήση λαϊκών λέξεων (</w:t>
      </w:r>
      <w:proofErr w:type="spellStart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αυτήνη</w:t>
      </w:r>
      <w:proofErr w:type="spellEnd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, κρικέλα, </w:t>
      </w:r>
      <w:proofErr w:type="spellStart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αγροικιώμαι</w:t>
      </w:r>
      <w:proofErr w:type="spellEnd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) την κάνει πιο οικεία και  ενδιαφέρουσα.  Είναι απαλλαγμένη από διάφορα στολίδια και διακρίνεται για την ευθύτητα και την παρρησία της </w:t>
      </w:r>
      <w:proofErr w:type="spellStart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της.Η</w:t>
      </w:r>
      <w:proofErr w:type="spellEnd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χρήση του </w:t>
      </w:r>
      <w:proofErr w:type="spellStart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α΄</w:t>
      </w:r>
      <w:proofErr w:type="spellEnd"/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προσώπου επιβάλλεται ως απόδειξη  της προσωπικής του μαρτυρίας 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  <w:t> </w:t>
      </w: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ΥΦΟΣ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Το ύφος είναι απλό και λιτό  ταυτόχρονα όμως πυκνό σε νοήματα και ιδέες</w:t>
      </w:r>
      <w:r w:rsidR="00727F4E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(ειδικά  στη δεύτερη ενότητα).</w:t>
      </w:r>
      <w:r w:rsidR="00727F4E" w:rsidRPr="00727F4E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Προς το τέλος γίνεται επικριτικό  αλλά και ειρωνικό(« Εκλαμπρότατοι» για τους οπλαρχηγούς εκείνους που άφησαν τα ιδεώδη του Αγώνα χάριν του πλούτου.</w:t>
      </w:r>
    </w:p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lang w:eastAsia="el-GR"/>
        </w:rPr>
        <w:t> </w:t>
      </w: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ΕΚΦΡΑΣΤΙΚΑ ΣΤΟΙΧΕΙΑ</w:t>
      </w:r>
    </w:p>
    <w:tbl>
      <w:tblPr>
        <w:tblW w:w="1027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3981"/>
      </w:tblGrid>
      <w:tr w:rsidR="000B2C64" w:rsidRPr="00727F4E" w:rsidTr="000B2C64">
        <w:trPr>
          <w:trHeight w:val="585"/>
        </w:trPr>
        <w:tc>
          <w:tcPr>
            <w:tcW w:w="6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C64" w:rsidRPr="00727F4E" w:rsidRDefault="000B2C64" w:rsidP="000B2C6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595959" w:themeColor="text1" w:themeTint="A6"/>
                <w:lang w:eastAsia="el-GR"/>
              </w:rPr>
            </w:pPr>
            <w:r w:rsidRPr="00727F4E">
              <w:rPr>
                <w:rFonts w:ascii="Comic Sans MS" w:eastAsia="Times New Roman" w:hAnsi="Comic Sans MS" w:cs="Times New Roman"/>
                <w:color w:val="595959" w:themeColor="text1" w:themeTint="A6"/>
                <w:bdr w:val="none" w:sz="0" w:space="0" w:color="auto" w:frame="1"/>
                <w:lang w:eastAsia="el-GR"/>
              </w:rPr>
              <w:t>       </w:t>
            </w:r>
            <w:r w:rsidRPr="00727F4E">
              <w:rPr>
                <w:rFonts w:ascii="Comic Sans MS" w:eastAsia="Times New Roman" w:hAnsi="Comic Sans MS" w:cs="Times New Roman"/>
                <w:color w:val="595959" w:themeColor="text1" w:themeTint="A6"/>
                <w:u w:val="single"/>
                <w:bdr w:val="none" w:sz="0" w:space="0" w:color="auto" w:frame="1"/>
                <w:lang w:eastAsia="el-GR"/>
              </w:rPr>
              <w:t>Αντιθέσεις</w:t>
            </w:r>
          </w:p>
          <w:p w:rsidR="000B2C64" w:rsidRPr="00727F4E" w:rsidRDefault="000B2C64" w:rsidP="000B2C6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595959" w:themeColor="text1" w:themeTint="A6"/>
                <w:lang w:eastAsia="el-GR"/>
              </w:rPr>
            </w:pPr>
            <w:r w:rsidRPr="00727F4E">
              <w:rPr>
                <w:rFonts w:ascii="Comic Sans MS" w:eastAsia="Times New Roman" w:hAnsi="Comic Sans MS" w:cs="Times New Roman"/>
                <w:color w:val="595959" w:themeColor="text1" w:themeTint="A6"/>
                <w:u w:val="single"/>
                <w:bdr w:val="none" w:sz="0" w:space="0" w:color="auto" w:frame="1"/>
                <w:lang w:eastAsia="el-GR"/>
              </w:rPr>
              <w:t>Με το σχήμα της αντίθεσης ο συγγραφέας επιχειρεί να διαφοροποιηθεί από τους υπόλοιπους αγωνιστές ώστε να φανεί περισσότερο αξιόπιστος</w:t>
            </w:r>
          </w:p>
        </w:tc>
        <w:tc>
          <w:tcPr>
            <w:tcW w:w="39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2C64" w:rsidRPr="00727F4E" w:rsidRDefault="000B2C64" w:rsidP="000B2C64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595959" w:themeColor="text1" w:themeTint="A6"/>
                <w:lang w:eastAsia="el-GR"/>
              </w:rPr>
            </w:pPr>
            <w:r w:rsidRPr="00727F4E">
              <w:rPr>
                <w:rFonts w:ascii="Comic Sans MS" w:eastAsia="Times New Roman" w:hAnsi="Comic Sans MS" w:cs="Times New Roman"/>
                <w:color w:val="595959" w:themeColor="text1" w:themeTint="A6"/>
                <w:u w:val="single"/>
                <w:bdr w:val="none" w:sz="0" w:space="0" w:color="auto" w:frame="1"/>
                <w:lang w:eastAsia="el-GR"/>
              </w:rPr>
              <w:t>Αγράμματος – μεγάλους άντρες και σοφούς , εγώ- εμείς</w:t>
            </w:r>
            <w:r w:rsidR="00727F4E" w:rsidRPr="00727F4E">
              <w:rPr>
                <w:rFonts w:ascii="Comic Sans MS" w:eastAsia="Times New Roman" w:hAnsi="Comic Sans MS" w:cs="Times New Roman"/>
                <w:color w:val="595959" w:themeColor="text1" w:themeTint="A6"/>
                <w:u w:val="single"/>
                <w:bdr w:val="none" w:sz="0" w:space="0" w:color="auto" w:frame="1"/>
                <w:lang w:eastAsia="el-GR"/>
              </w:rPr>
              <w:t xml:space="preserve"> </w:t>
            </w:r>
            <w:r w:rsidRPr="00727F4E">
              <w:rPr>
                <w:rFonts w:ascii="Comic Sans MS" w:eastAsia="Times New Roman" w:hAnsi="Comic Sans MS" w:cs="Times New Roman"/>
                <w:color w:val="595959" w:themeColor="text1" w:themeTint="A6"/>
                <w:u w:val="single"/>
                <w:bdr w:val="none" w:sz="0" w:space="0" w:color="auto" w:frame="1"/>
                <w:lang w:eastAsia="el-GR"/>
              </w:rPr>
              <w:t xml:space="preserve">,κατοικήσαμε- ερημώσαμε </w:t>
            </w:r>
            <w:proofErr w:type="spellStart"/>
            <w:r w:rsidRPr="00727F4E">
              <w:rPr>
                <w:rFonts w:ascii="Comic Sans MS" w:eastAsia="Times New Roman" w:hAnsi="Comic Sans MS" w:cs="Times New Roman"/>
                <w:color w:val="595959" w:themeColor="text1" w:themeTint="A6"/>
                <w:u w:val="single"/>
                <w:bdr w:val="none" w:sz="0" w:space="0" w:color="auto" w:frame="1"/>
                <w:lang w:eastAsia="el-GR"/>
              </w:rPr>
              <w:t>κ.α</w:t>
            </w:r>
            <w:proofErr w:type="spellEnd"/>
          </w:p>
        </w:tc>
      </w:tr>
    </w:tbl>
    <w:p w:rsidR="000B2C64" w:rsidRPr="000B2C64" w:rsidRDefault="000B2C64" w:rsidP="000B2C6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Segoe UI"/>
          <w:color w:val="444444"/>
          <w:sz w:val="24"/>
          <w:szCs w:val="24"/>
          <w:lang w:eastAsia="el-GR"/>
        </w:rPr>
      </w:pPr>
      <w:r w:rsidRPr="000B2C64">
        <w:rPr>
          <w:rFonts w:ascii="Comic Sans MS" w:eastAsia="Times New Roman" w:hAnsi="Comic Sans MS" w:cs="Segoe UI"/>
          <w:b/>
          <w:bCs/>
          <w:color w:val="595959" w:themeColor="text1" w:themeTint="A6"/>
          <w:sz w:val="24"/>
          <w:szCs w:val="24"/>
          <w:u w:val="single"/>
          <w:bdr w:val="none" w:sz="0" w:space="0" w:color="auto" w:frame="1"/>
          <w:lang w:eastAsia="el-GR"/>
        </w:rPr>
        <w:t>ΙΔΕΕΣ: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Η έννοια </w:t>
      </w:r>
      <w:r w:rsidR="00727F4E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>της αλήθειας και η εμμονή του σ’</w:t>
      </w:r>
      <w:r w:rsidRPr="000B2C64">
        <w:rPr>
          <w:rFonts w:ascii="Comic Sans MS" w:eastAsia="Times New Roman" w:hAnsi="Comic Sans MS" w:cs="Segoe UI"/>
          <w:color w:val="595959" w:themeColor="text1" w:themeTint="A6"/>
          <w:sz w:val="24"/>
          <w:szCs w:val="24"/>
          <w:bdr w:val="none" w:sz="0" w:space="0" w:color="auto" w:frame="1"/>
          <w:lang w:eastAsia="el-GR"/>
        </w:rPr>
        <w:t xml:space="preserve"> αυτήν δηλώνει  το πάθος του Μακρυγιάννη να γράψει τα απομνημονεύματά του. Το ίδιο ισχύει για την πατρίδα, τη θρησκεία και τη συμμετοχή όλων στον κοινό σκοπό της απελευθέρωσης </w:t>
      </w:r>
      <w:r w:rsidRPr="000B2C64">
        <w:rPr>
          <w:rFonts w:ascii="Comic Sans MS" w:eastAsia="Times New Roman" w:hAnsi="Comic Sans MS" w:cs="Segoe UI"/>
          <w:color w:val="444444"/>
          <w:sz w:val="24"/>
          <w:szCs w:val="24"/>
          <w:bdr w:val="none" w:sz="0" w:space="0" w:color="auto" w:frame="1"/>
          <w:lang w:eastAsia="el-GR"/>
        </w:rPr>
        <w:t>.</w:t>
      </w:r>
    </w:p>
    <w:sectPr w:rsidR="000B2C64" w:rsidRPr="000B2C64" w:rsidSect="000B2C64">
      <w:pgSz w:w="11906" w:h="16838"/>
      <w:pgMar w:top="851" w:right="737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F4D"/>
      </v:shape>
    </w:pict>
  </w:numPicBullet>
  <w:abstractNum w:abstractNumId="0">
    <w:nsid w:val="127F556A"/>
    <w:multiLevelType w:val="hybridMultilevel"/>
    <w:tmpl w:val="354E7C8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500DBD"/>
    <w:multiLevelType w:val="multilevel"/>
    <w:tmpl w:val="93E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23A18"/>
    <w:multiLevelType w:val="hybridMultilevel"/>
    <w:tmpl w:val="B8B47902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64"/>
    <w:rsid w:val="00022550"/>
    <w:rsid w:val="000A5BEA"/>
    <w:rsid w:val="000B2C64"/>
    <w:rsid w:val="00727F4E"/>
    <w:rsid w:val="00C73E76"/>
    <w:rsid w:val="00D3752D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2015-02-03T17:45:00Z</cp:lastPrinted>
  <dcterms:created xsi:type="dcterms:W3CDTF">2015-02-03T17:38:00Z</dcterms:created>
  <dcterms:modified xsi:type="dcterms:W3CDTF">2015-05-12T05:50:00Z</dcterms:modified>
</cp:coreProperties>
</file>